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43" w:rsidRDefault="00DC0B18">
      <w:pPr>
        <w:snapToGrid w:val="0"/>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关于佛山市市级财政资金投资建设项目工程</w:t>
      </w:r>
    </w:p>
    <w:p w:rsidR="00025643" w:rsidRDefault="00DC0B18">
      <w:pPr>
        <w:snapToGrid w:val="0"/>
        <w:jc w:val="center"/>
        <w:rPr>
          <w:rFonts w:ascii="方正小标宋简体" w:eastAsia="方正小标宋简体"/>
          <w:sz w:val="44"/>
          <w:szCs w:val="44"/>
        </w:rPr>
      </w:pPr>
      <w:r>
        <w:rPr>
          <w:rFonts w:ascii="方正小标宋简体" w:eastAsia="方正小标宋简体" w:hint="eastAsia"/>
          <w:sz w:val="44"/>
          <w:szCs w:val="44"/>
        </w:rPr>
        <w:t>概算预算结算决算审核管理办法的补充通知</w:t>
      </w:r>
    </w:p>
    <w:p w:rsidR="00025643" w:rsidRDefault="00DC0B18">
      <w:pPr>
        <w:snapToGrid w:val="0"/>
        <w:jc w:val="center"/>
        <w:rPr>
          <w:rFonts w:ascii="方正小标宋简体" w:eastAsia="方正小标宋简体"/>
          <w:sz w:val="44"/>
          <w:szCs w:val="44"/>
        </w:rPr>
      </w:pPr>
      <w:r>
        <w:rPr>
          <w:rFonts w:ascii="方正小标宋简体" w:eastAsia="方正小标宋简体" w:hint="eastAsia"/>
          <w:sz w:val="44"/>
          <w:szCs w:val="44"/>
        </w:rPr>
        <w:t>（征求意见稿）</w:t>
      </w:r>
    </w:p>
    <w:p w:rsidR="00025643" w:rsidRDefault="00DC0B18">
      <w:pPr>
        <w:snapToGrid w:val="0"/>
        <w:spacing w:line="360" w:lineRule="auto"/>
        <w:rPr>
          <w:rFonts w:ascii="仿宋_GB2312" w:eastAsia="仿宋_GB2312"/>
          <w:sz w:val="32"/>
          <w:szCs w:val="32"/>
        </w:rPr>
      </w:pPr>
      <w:r>
        <w:rPr>
          <w:rFonts w:ascii="仿宋_GB2312" w:eastAsia="仿宋_GB2312" w:hint="eastAsia"/>
          <w:sz w:val="32"/>
          <w:szCs w:val="32"/>
        </w:rPr>
        <w:t>各区人民政府，市政府各部门、直属各机构：</w:t>
      </w:r>
    </w:p>
    <w:p w:rsidR="00025643" w:rsidRDefault="00DC0B1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为贯彻落实党中央、国务院关于深化“放管服”改革和优化营商环境的部署要求，参考《基本建设财务规则》（中华人民共和国财政部令第</w:t>
      </w:r>
      <w:r>
        <w:rPr>
          <w:rFonts w:ascii="仿宋_GB2312" w:eastAsia="仿宋_GB2312" w:hint="eastAsia"/>
          <w:sz w:val="32"/>
          <w:szCs w:val="32"/>
        </w:rPr>
        <w:t>81</w:t>
      </w:r>
      <w:r>
        <w:rPr>
          <w:rFonts w:ascii="仿宋_GB2312" w:eastAsia="仿宋_GB2312" w:hint="eastAsia"/>
          <w:sz w:val="32"/>
          <w:szCs w:val="32"/>
        </w:rPr>
        <w:t>号）、《必须招标的工程项目规定》（中华人民共和国国家发展和改革委员会令第</w:t>
      </w:r>
      <w:r>
        <w:rPr>
          <w:rFonts w:ascii="仿宋_GB2312" w:eastAsia="仿宋_GB2312" w:hint="eastAsia"/>
          <w:sz w:val="32"/>
          <w:szCs w:val="32"/>
        </w:rPr>
        <w:t>16</w:t>
      </w:r>
      <w:r>
        <w:rPr>
          <w:rFonts w:ascii="仿宋_GB2312" w:eastAsia="仿宋_GB2312" w:hint="eastAsia"/>
          <w:sz w:val="32"/>
          <w:szCs w:val="32"/>
        </w:rPr>
        <w:t>号）等相关规定，</w:t>
      </w:r>
      <w:r>
        <w:rPr>
          <w:rFonts w:ascii="仿宋_GB2312" w:eastAsia="仿宋_GB2312" w:cs="宋体" w:hint="eastAsia"/>
          <w:sz w:val="32"/>
          <w:szCs w:val="32"/>
        </w:rPr>
        <w:t>现就《佛山市市级财政资金投资建设项目工程概算预算结算决算审核管理办法》（佛府办〔</w:t>
      </w:r>
      <w:r>
        <w:rPr>
          <w:rFonts w:ascii="仿宋_GB2312" w:eastAsia="仿宋_GB2312" w:cs="宋体" w:hint="eastAsia"/>
          <w:sz w:val="32"/>
          <w:szCs w:val="32"/>
        </w:rPr>
        <w:t>2016</w:t>
      </w:r>
      <w:r>
        <w:rPr>
          <w:rFonts w:ascii="仿宋_GB2312" w:eastAsia="仿宋_GB2312" w:cs="宋体" w:hint="eastAsia"/>
          <w:sz w:val="32"/>
          <w:szCs w:val="32"/>
        </w:rPr>
        <w:t>〕</w:t>
      </w:r>
      <w:r>
        <w:rPr>
          <w:rFonts w:ascii="仿宋_GB2312" w:eastAsia="仿宋_GB2312" w:cs="宋体" w:hint="eastAsia"/>
          <w:sz w:val="32"/>
          <w:szCs w:val="32"/>
        </w:rPr>
        <w:t>49</w:t>
      </w:r>
      <w:r>
        <w:rPr>
          <w:rFonts w:ascii="仿宋_GB2312" w:eastAsia="仿宋_GB2312" w:cs="宋体" w:hint="eastAsia"/>
          <w:sz w:val="32"/>
          <w:szCs w:val="32"/>
        </w:rPr>
        <w:t>号（下称《办法》），补充通知如下：</w:t>
      </w:r>
    </w:p>
    <w:p w:rsidR="00025643" w:rsidRDefault="00DC0B1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一、《办法》适用的市级财政资金投资建设项目金额由</w:t>
      </w:r>
      <w:r>
        <w:rPr>
          <w:rFonts w:ascii="仿宋_GB2312" w:eastAsia="仿宋_GB2312" w:hint="eastAsia"/>
          <w:sz w:val="32"/>
          <w:szCs w:val="32"/>
        </w:rPr>
        <w:t>100</w:t>
      </w:r>
      <w:r>
        <w:rPr>
          <w:rFonts w:ascii="仿宋_GB2312" w:eastAsia="仿宋_GB2312" w:hint="eastAsia"/>
          <w:sz w:val="32"/>
          <w:szCs w:val="32"/>
        </w:rPr>
        <w:t>万元（含）以上调整为</w:t>
      </w:r>
      <w:r>
        <w:rPr>
          <w:rFonts w:ascii="仿宋_GB2312" w:eastAsia="仿宋_GB2312" w:hint="eastAsia"/>
          <w:sz w:val="32"/>
          <w:szCs w:val="32"/>
        </w:rPr>
        <w:t>400</w:t>
      </w:r>
      <w:r>
        <w:rPr>
          <w:rFonts w:ascii="仿宋_GB2312" w:eastAsia="仿宋_GB2312" w:hint="eastAsia"/>
          <w:sz w:val="32"/>
          <w:szCs w:val="32"/>
        </w:rPr>
        <w:t>万元（含）以上，</w:t>
      </w:r>
      <w:r>
        <w:rPr>
          <w:rFonts w:ascii="仿宋_GB2312" w:eastAsia="仿宋_GB2312" w:hint="eastAsia"/>
          <w:sz w:val="32"/>
          <w:szCs w:val="32"/>
        </w:rPr>
        <w:t>400</w:t>
      </w:r>
      <w:r>
        <w:rPr>
          <w:rFonts w:ascii="仿宋_GB2312" w:eastAsia="仿宋_GB2312" w:hint="eastAsia"/>
          <w:sz w:val="32"/>
          <w:szCs w:val="32"/>
        </w:rPr>
        <w:t>万元以下的建设项目按政府采购的有关规定执行。</w:t>
      </w:r>
    </w:p>
    <w:p w:rsidR="00025643" w:rsidRDefault="00DC0B1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二、市财政部门负责在规定的时限内完成市级财政资金投资建设项目工程概算、决算审核，统一出具审核结论书。</w:t>
      </w:r>
    </w:p>
    <w:p w:rsidR="00025643" w:rsidRDefault="00DC0B1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市级财政资金投资建设项目工程预算由建设单位</w:t>
      </w:r>
      <w:r>
        <w:rPr>
          <w:rFonts w:ascii="仿宋" w:eastAsia="仿宋" w:cs="宋体" w:hint="eastAsia"/>
          <w:kern w:val="0"/>
          <w:sz w:val="32"/>
          <w:szCs w:val="32"/>
        </w:rPr>
        <w:t>按要求组织资料</w:t>
      </w:r>
      <w:r>
        <w:rPr>
          <w:rFonts w:ascii="仿宋_GB2312" w:eastAsia="仿宋_GB2312" w:hint="eastAsia"/>
          <w:sz w:val="32"/>
          <w:szCs w:val="32"/>
        </w:rPr>
        <w:t>委托具备相应专业能力的中介机构编制。市级财政资金投资建设项目工程变更预算、结算由建设单位</w:t>
      </w:r>
      <w:r>
        <w:rPr>
          <w:rFonts w:ascii="仿宋" w:eastAsia="仿宋" w:cs="宋体" w:hint="eastAsia"/>
          <w:kern w:val="0"/>
          <w:sz w:val="32"/>
          <w:szCs w:val="32"/>
        </w:rPr>
        <w:t>按要求组织资料</w:t>
      </w:r>
      <w:r>
        <w:rPr>
          <w:rFonts w:ascii="仿宋_GB2312" w:eastAsia="仿宋_GB2312" w:hint="eastAsia"/>
          <w:sz w:val="32"/>
          <w:szCs w:val="32"/>
        </w:rPr>
        <w:t>委托具备相应专业能力的中介机构审核。编审工作完成后</w:t>
      </w:r>
      <w:r>
        <w:rPr>
          <w:rFonts w:ascii="仿宋_GB2312" w:eastAsia="仿宋_GB2312" w:hint="eastAsia"/>
          <w:sz w:val="32"/>
          <w:szCs w:val="32"/>
        </w:rPr>
        <w:t>10</w:t>
      </w:r>
      <w:r>
        <w:rPr>
          <w:rFonts w:ascii="仿宋_GB2312" w:eastAsia="仿宋_GB2312" w:hint="eastAsia"/>
          <w:sz w:val="32"/>
          <w:szCs w:val="32"/>
        </w:rPr>
        <w:t>个工作日内，项目建设单位将编审结果报市级财政部门备</w:t>
      </w:r>
      <w:r>
        <w:rPr>
          <w:rFonts w:ascii="仿宋_GB2312" w:eastAsia="仿宋_GB2312" w:hint="eastAsia"/>
          <w:sz w:val="32"/>
          <w:szCs w:val="32"/>
        </w:rPr>
        <w:t>案。《办法》</w:t>
      </w:r>
      <w:r>
        <w:rPr>
          <w:rFonts w:ascii="仿宋_GB2312" w:eastAsia="仿宋_GB2312" w:hint="eastAsia"/>
          <w:sz w:val="32"/>
          <w:szCs w:val="32"/>
        </w:rPr>
        <w:lastRenderedPageBreak/>
        <w:t>中相应的内容由建设单位负责实施。</w:t>
      </w:r>
    </w:p>
    <w:p w:rsidR="00025643" w:rsidRDefault="00DC0B1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市财政部门不再对建设单位编审的工程预算、变更预算、结算进行审核，实行抽查制度。</w:t>
      </w:r>
    </w:p>
    <w:p w:rsidR="00025643" w:rsidRDefault="00DC0B1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 xml:space="preserve">  </w:t>
      </w:r>
      <w:r>
        <w:rPr>
          <w:rFonts w:ascii="仿宋_GB2312" w:eastAsia="仿宋_GB2312" w:hint="eastAsia"/>
          <w:sz w:val="32"/>
          <w:szCs w:val="32"/>
        </w:rPr>
        <w:t>结算审核完毕前，拨付的工程款应控制在施工合同（含补充协议）金额的</w:t>
      </w:r>
      <w:r>
        <w:rPr>
          <w:rFonts w:ascii="仿宋_GB2312" w:eastAsia="仿宋_GB2312" w:hint="eastAsia"/>
          <w:sz w:val="32"/>
          <w:szCs w:val="32"/>
        </w:rPr>
        <w:t>9</w:t>
      </w:r>
      <w:r>
        <w:rPr>
          <w:rFonts w:ascii="仿宋_GB2312" w:eastAsia="仿宋_GB2312" w:hint="eastAsia"/>
          <w:sz w:val="32"/>
          <w:szCs w:val="32"/>
        </w:rPr>
        <w:t>0</w:t>
      </w:r>
      <w:r>
        <w:rPr>
          <w:rFonts w:ascii="仿宋_GB2312" w:eastAsia="仿宋_GB2312" w:hint="eastAsia"/>
          <w:sz w:val="32"/>
          <w:szCs w:val="32"/>
        </w:rPr>
        <w:t>％之内（含</w:t>
      </w:r>
      <w:r>
        <w:rPr>
          <w:rFonts w:ascii="仿宋_GB2312" w:eastAsia="仿宋_GB2312" w:hint="eastAsia"/>
          <w:sz w:val="32"/>
          <w:szCs w:val="32"/>
        </w:rPr>
        <w:t>9</w:t>
      </w:r>
      <w:r>
        <w:rPr>
          <w:rFonts w:ascii="仿宋_GB2312" w:eastAsia="仿宋_GB2312" w:hint="eastAsia"/>
          <w:sz w:val="32"/>
          <w:szCs w:val="32"/>
        </w:rPr>
        <w:t>0</w:t>
      </w:r>
      <w:r>
        <w:rPr>
          <w:rFonts w:ascii="仿宋_GB2312" w:eastAsia="仿宋_GB2312" w:hint="eastAsia"/>
          <w:sz w:val="32"/>
          <w:szCs w:val="32"/>
        </w:rPr>
        <w:t>％），中央、省、市法律法规和政策另有规定除外。</w:t>
      </w:r>
    </w:p>
    <w:p w:rsidR="00025643" w:rsidRDefault="00DC0B1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 xml:space="preserve">  </w:t>
      </w:r>
      <w:r>
        <w:rPr>
          <w:rFonts w:ascii="仿宋_GB2312" w:eastAsia="仿宋_GB2312" w:hint="eastAsia"/>
          <w:sz w:val="32"/>
          <w:szCs w:val="32"/>
        </w:rPr>
        <w:t>结算审核完毕后竣工财务决算批复前，拨付的工程款应</w:t>
      </w:r>
      <w:r>
        <w:rPr>
          <w:rFonts w:ascii="仿宋_GB2312" w:eastAsia="仿宋_GB2312" w:hint="eastAsia"/>
          <w:sz w:val="32"/>
          <w:szCs w:val="32"/>
        </w:rPr>
        <w:t>控制在</w:t>
      </w:r>
      <w:r>
        <w:rPr>
          <w:rFonts w:ascii="仿宋_GB2312" w:eastAsia="仿宋_GB2312" w:hint="eastAsia"/>
          <w:sz w:val="32"/>
          <w:szCs w:val="32"/>
        </w:rPr>
        <w:t>报</w:t>
      </w:r>
      <w:r>
        <w:rPr>
          <w:rFonts w:ascii="仿宋_GB2312" w:eastAsia="仿宋_GB2312" w:hint="eastAsia"/>
          <w:sz w:val="32"/>
          <w:szCs w:val="32"/>
        </w:rPr>
        <w:t>市级财政部门备案的工程结算</w:t>
      </w:r>
      <w:r>
        <w:rPr>
          <w:rFonts w:ascii="仿宋_GB2312" w:eastAsia="仿宋_GB2312" w:hint="eastAsia"/>
          <w:sz w:val="32"/>
          <w:szCs w:val="32"/>
        </w:rPr>
        <w:t>金额</w:t>
      </w:r>
      <w:r>
        <w:rPr>
          <w:rFonts w:ascii="仿宋_GB2312" w:eastAsia="仿宋_GB2312" w:hint="eastAsia"/>
          <w:sz w:val="32"/>
          <w:szCs w:val="32"/>
        </w:rPr>
        <w:t>的</w:t>
      </w:r>
      <w:r>
        <w:rPr>
          <w:rFonts w:ascii="仿宋_GB2312" w:eastAsia="仿宋_GB2312" w:hint="eastAsia"/>
          <w:sz w:val="32"/>
          <w:szCs w:val="32"/>
        </w:rPr>
        <w:t>9</w:t>
      </w:r>
      <w:r>
        <w:rPr>
          <w:rFonts w:ascii="仿宋_GB2312" w:eastAsia="仿宋_GB2312" w:hint="eastAsia"/>
          <w:sz w:val="32"/>
          <w:szCs w:val="32"/>
        </w:rPr>
        <w:t>7</w:t>
      </w:r>
      <w:r>
        <w:rPr>
          <w:rFonts w:ascii="仿宋_GB2312" w:eastAsia="仿宋_GB2312" w:hint="eastAsia"/>
          <w:sz w:val="32"/>
          <w:szCs w:val="32"/>
        </w:rPr>
        <w:t>％之内（含</w:t>
      </w:r>
      <w:r>
        <w:rPr>
          <w:rFonts w:ascii="仿宋_GB2312" w:eastAsia="仿宋_GB2312" w:hint="eastAsia"/>
          <w:sz w:val="32"/>
          <w:szCs w:val="32"/>
        </w:rPr>
        <w:t>9</w:t>
      </w:r>
      <w:r>
        <w:rPr>
          <w:rFonts w:ascii="仿宋_GB2312" w:eastAsia="仿宋_GB2312" w:hint="eastAsia"/>
          <w:sz w:val="32"/>
          <w:szCs w:val="32"/>
        </w:rPr>
        <w:t>7</w:t>
      </w:r>
      <w:r>
        <w:rPr>
          <w:rFonts w:ascii="仿宋_GB2312" w:eastAsia="仿宋_GB2312" w:hint="eastAsia"/>
          <w:sz w:val="32"/>
          <w:szCs w:val="32"/>
        </w:rPr>
        <w:t>％），中央、省、市法律法规和政策另有规定除外。</w:t>
      </w:r>
    </w:p>
    <w:p w:rsidR="00025643" w:rsidRDefault="00DC0B1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年月日前已送财政部门审核工程概算的项目按原《办法》执行。</w:t>
      </w:r>
    </w:p>
    <w:p w:rsidR="00025643" w:rsidRDefault="00DC0B1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、本通知自</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年月日起实施，《办法》与本通知不一致的，以本通知为准；本通知未作规定的，应按照《办法》等相关规定执行。</w:t>
      </w:r>
    </w:p>
    <w:p w:rsidR="00025643" w:rsidRDefault="00025643">
      <w:pPr>
        <w:snapToGrid w:val="0"/>
        <w:spacing w:line="360" w:lineRule="auto"/>
        <w:ind w:firstLineChars="200" w:firstLine="640"/>
        <w:rPr>
          <w:rFonts w:ascii="仿宋_GB2312" w:eastAsia="仿宋_GB2312"/>
          <w:sz w:val="32"/>
          <w:szCs w:val="32"/>
        </w:rPr>
      </w:pPr>
    </w:p>
    <w:p w:rsidR="00025643" w:rsidRDefault="00025643">
      <w:pPr>
        <w:snapToGrid w:val="0"/>
        <w:spacing w:line="360" w:lineRule="auto"/>
        <w:ind w:firstLineChars="200" w:firstLine="640"/>
        <w:rPr>
          <w:rFonts w:ascii="仿宋_GB2312" w:eastAsia="仿宋_GB2312"/>
          <w:sz w:val="32"/>
          <w:szCs w:val="32"/>
        </w:rPr>
      </w:pPr>
    </w:p>
    <w:p w:rsidR="00025643" w:rsidRDefault="00025643">
      <w:pPr>
        <w:snapToGrid w:val="0"/>
        <w:spacing w:line="360" w:lineRule="auto"/>
        <w:ind w:firstLineChars="200" w:firstLine="640"/>
        <w:rPr>
          <w:rFonts w:ascii="仿宋_GB2312" w:eastAsia="仿宋_GB2312"/>
          <w:sz w:val="32"/>
          <w:szCs w:val="32"/>
        </w:rPr>
      </w:pPr>
    </w:p>
    <w:p w:rsidR="00025643" w:rsidRDefault="00DC0B18">
      <w:pPr>
        <w:snapToGrid w:val="0"/>
        <w:spacing w:line="360" w:lineRule="auto"/>
        <w:ind w:firstLineChars="200" w:firstLine="640"/>
        <w:jc w:val="right"/>
        <w:rPr>
          <w:rFonts w:ascii="仿宋_GB2312" w:eastAsia="仿宋_GB2312"/>
          <w:sz w:val="32"/>
          <w:szCs w:val="32"/>
        </w:rPr>
      </w:pPr>
      <w:r>
        <w:rPr>
          <w:rFonts w:ascii="仿宋_GB2312" w:eastAsia="仿宋_GB2312" w:hint="eastAsia"/>
          <w:sz w:val="32"/>
          <w:szCs w:val="32"/>
        </w:rPr>
        <w:t>佛山市人民政府办公室</w:t>
      </w:r>
    </w:p>
    <w:p w:rsidR="00025643" w:rsidRDefault="00DC0B18">
      <w:pPr>
        <w:wordWrap w:val="0"/>
        <w:snapToGrid w:val="0"/>
        <w:spacing w:line="360" w:lineRule="auto"/>
        <w:ind w:firstLineChars="200" w:firstLine="640"/>
        <w:jc w:val="right"/>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 xml:space="preserve">    </w:t>
      </w:r>
    </w:p>
    <w:sectPr w:rsidR="00025643">
      <w:headerReference w:type="even" r:id="rId8"/>
      <w:headerReference w:type="default" r:id="rId9"/>
      <w:footerReference w:type="even" r:id="rId10"/>
      <w:footerReference w:type="default" r:id="rId11"/>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0B18">
      <w:r>
        <w:separator/>
      </w:r>
    </w:p>
  </w:endnote>
  <w:endnote w:type="continuationSeparator" w:id="0">
    <w:p w:rsidR="00000000" w:rsidRDefault="00DC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43" w:rsidRDefault="00DC0B18">
    <w:pPr>
      <w:pStyle w:val="a6"/>
      <w:framePr w:w="1321" w:h="357" w:hRule="exact" w:wrap="around" w:vAnchor="page" w:hAnchor="page" w:x="1849" w:y="15083"/>
      <w:rPr>
        <w:rStyle w:val="a8"/>
        <w:rFonts w:ascii="宋体" w:hAnsi="宋体"/>
        <w:sz w:val="28"/>
      </w:rPr>
    </w:pPr>
    <w:r>
      <w:rPr>
        <w:rStyle w:val="a8"/>
        <w:rFonts w:ascii="宋体" w:hAnsi="宋体" w:hint="eastAsia"/>
        <w:sz w:val="28"/>
      </w:rPr>
      <w:t>—</w:t>
    </w:r>
    <w:r>
      <w:rPr>
        <w:rStyle w:val="a8"/>
        <w:rFonts w:ascii="宋体" w:hAnsi="宋体"/>
        <w:sz w:val="28"/>
      </w:rPr>
      <w:t xml:space="preserve"> </w:t>
    </w:r>
    <w:r>
      <w:rPr>
        <w:rFonts w:ascii="宋体" w:hAnsi="宋体"/>
        <w:sz w:val="28"/>
      </w:rPr>
      <w:fldChar w:fldCharType="begin"/>
    </w:r>
    <w:r>
      <w:rPr>
        <w:rStyle w:val="a8"/>
        <w:rFonts w:ascii="宋体" w:hAnsi="宋体"/>
        <w:sz w:val="28"/>
      </w:rPr>
      <w:instrText xml:space="preserve">PAGE  </w:instrText>
    </w:r>
    <w:r>
      <w:rPr>
        <w:rFonts w:ascii="宋体" w:hAnsi="宋体"/>
        <w:sz w:val="28"/>
      </w:rPr>
      <w:fldChar w:fldCharType="separate"/>
    </w:r>
    <w:r>
      <w:rPr>
        <w:rStyle w:val="a8"/>
        <w:rFonts w:ascii="宋体" w:hAnsi="宋体"/>
        <w:sz w:val="28"/>
      </w:rPr>
      <w:t>12</w:t>
    </w:r>
    <w:r>
      <w:rPr>
        <w:rFonts w:ascii="宋体" w:hAnsi="宋体"/>
        <w:sz w:val="28"/>
      </w:rPr>
      <w:fldChar w:fldCharType="end"/>
    </w:r>
    <w:r>
      <w:rPr>
        <w:rStyle w:val="a8"/>
        <w:rFonts w:ascii="宋体" w:hAnsi="宋体"/>
        <w:sz w:val="28"/>
      </w:rPr>
      <w:t xml:space="preserve"> </w:t>
    </w:r>
    <w:r>
      <w:rPr>
        <w:rStyle w:val="a8"/>
        <w:rFonts w:ascii="宋体" w:hAnsi="宋体" w:hint="eastAsia"/>
        <w:sz w:val="28"/>
      </w:rPr>
      <w:t>—</w:t>
    </w:r>
  </w:p>
  <w:p w:rsidR="00025643" w:rsidRDefault="00025643">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43" w:rsidRDefault="00DC0B18">
    <w:pPr>
      <w:pStyle w:val="a6"/>
      <w:framePr w:w="1321" w:h="357" w:hRule="exact" w:wrap="around" w:vAnchor="page" w:hAnchor="page" w:x="9130" w:y="15083"/>
      <w:rPr>
        <w:rStyle w:val="a8"/>
        <w:rFonts w:ascii="宋体" w:hAnsi="宋体"/>
        <w:sz w:val="28"/>
      </w:rPr>
    </w:pPr>
    <w:r>
      <w:rPr>
        <w:rStyle w:val="a8"/>
        <w:rFonts w:ascii="宋体" w:hAnsi="宋体" w:hint="eastAsia"/>
        <w:sz w:val="28"/>
      </w:rPr>
      <w:t>—</w:t>
    </w:r>
    <w:r>
      <w:rPr>
        <w:rStyle w:val="a8"/>
        <w:rFonts w:ascii="宋体" w:hAnsi="宋体"/>
        <w:sz w:val="28"/>
      </w:rPr>
      <w:t xml:space="preserve"> </w:t>
    </w:r>
    <w:r>
      <w:rPr>
        <w:rFonts w:ascii="宋体" w:hAnsi="宋体"/>
        <w:sz w:val="28"/>
      </w:rPr>
      <w:fldChar w:fldCharType="begin"/>
    </w:r>
    <w:r>
      <w:rPr>
        <w:rStyle w:val="a8"/>
        <w:rFonts w:ascii="宋体" w:hAnsi="宋体"/>
        <w:sz w:val="28"/>
      </w:rPr>
      <w:instrText xml:space="preserve">PAGE  </w:instrText>
    </w:r>
    <w:r>
      <w:rPr>
        <w:rFonts w:ascii="宋体" w:hAnsi="宋体"/>
        <w:sz w:val="28"/>
      </w:rPr>
      <w:fldChar w:fldCharType="separate"/>
    </w:r>
    <w:r>
      <w:rPr>
        <w:rStyle w:val="a8"/>
        <w:rFonts w:ascii="宋体" w:hAnsi="宋体"/>
        <w:noProof/>
        <w:sz w:val="28"/>
      </w:rPr>
      <w:t>1</w:t>
    </w:r>
    <w:r>
      <w:rPr>
        <w:rFonts w:ascii="宋体" w:hAnsi="宋体"/>
        <w:sz w:val="28"/>
      </w:rPr>
      <w:fldChar w:fldCharType="end"/>
    </w:r>
    <w:r>
      <w:rPr>
        <w:rStyle w:val="a8"/>
        <w:rFonts w:ascii="宋体" w:hAnsi="宋体"/>
        <w:sz w:val="28"/>
      </w:rPr>
      <w:t xml:space="preserve"> </w:t>
    </w:r>
    <w:r>
      <w:rPr>
        <w:rStyle w:val="a8"/>
        <w:rFonts w:ascii="宋体" w:hAnsi="宋体" w:hint="eastAsia"/>
        <w:sz w:val="28"/>
      </w:rPr>
      <w:t>—</w:t>
    </w:r>
  </w:p>
  <w:p w:rsidR="00025643" w:rsidRDefault="00025643">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0B18">
      <w:r>
        <w:separator/>
      </w:r>
    </w:p>
  </w:footnote>
  <w:footnote w:type="continuationSeparator" w:id="0">
    <w:p w:rsidR="00000000" w:rsidRDefault="00DC0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43" w:rsidRDefault="0002564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43" w:rsidRDefault="00025643">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E1"/>
    <w:rsid w:val="00025643"/>
    <w:rsid w:val="000569FC"/>
    <w:rsid w:val="00071EB9"/>
    <w:rsid w:val="0007503D"/>
    <w:rsid w:val="00077EDF"/>
    <w:rsid w:val="000B226C"/>
    <w:rsid w:val="0010384D"/>
    <w:rsid w:val="00153750"/>
    <w:rsid w:val="001B74A9"/>
    <w:rsid w:val="001F3A2F"/>
    <w:rsid w:val="00200EF7"/>
    <w:rsid w:val="00203FAF"/>
    <w:rsid w:val="00242AEC"/>
    <w:rsid w:val="002873B0"/>
    <w:rsid w:val="002B29CB"/>
    <w:rsid w:val="002E67FB"/>
    <w:rsid w:val="002E7269"/>
    <w:rsid w:val="002F611B"/>
    <w:rsid w:val="002F6F04"/>
    <w:rsid w:val="003928F3"/>
    <w:rsid w:val="004A14B7"/>
    <w:rsid w:val="004D364F"/>
    <w:rsid w:val="005D5C79"/>
    <w:rsid w:val="005D741E"/>
    <w:rsid w:val="00610C47"/>
    <w:rsid w:val="00640046"/>
    <w:rsid w:val="006427BD"/>
    <w:rsid w:val="00677191"/>
    <w:rsid w:val="006C4603"/>
    <w:rsid w:val="006D7869"/>
    <w:rsid w:val="006E73E1"/>
    <w:rsid w:val="006F3D02"/>
    <w:rsid w:val="00712742"/>
    <w:rsid w:val="007C2D47"/>
    <w:rsid w:val="007D2726"/>
    <w:rsid w:val="00864A8A"/>
    <w:rsid w:val="008F672C"/>
    <w:rsid w:val="00916782"/>
    <w:rsid w:val="009414D8"/>
    <w:rsid w:val="009655DB"/>
    <w:rsid w:val="00987827"/>
    <w:rsid w:val="00A06557"/>
    <w:rsid w:val="00A31659"/>
    <w:rsid w:val="00A81593"/>
    <w:rsid w:val="00AB0FCD"/>
    <w:rsid w:val="00AE208E"/>
    <w:rsid w:val="00AF3395"/>
    <w:rsid w:val="00B3243D"/>
    <w:rsid w:val="00CC2E7E"/>
    <w:rsid w:val="00D45506"/>
    <w:rsid w:val="00D8343E"/>
    <w:rsid w:val="00D8597F"/>
    <w:rsid w:val="00D879B5"/>
    <w:rsid w:val="00DA2634"/>
    <w:rsid w:val="00DC0B18"/>
    <w:rsid w:val="00E32D96"/>
    <w:rsid w:val="00EF4B03"/>
    <w:rsid w:val="00F852C6"/>
    <w:rsid w:val="00FB5E83"/>
    <w:rsid w:val="00FD5938"/>
    <w:rsid w:val="010140CF"/>
    <w:rsid w:val="01386355"/>
    <w:rsid w:val="01A57155"/>
    <w:rsid w:val="02246DAC"/>
    <w:rsid w:val="03871E54"/>
    <w:rsid w:val="03E86F99"/>
    <w:rsid w:val="04087541"/>
    <w:rsid w:val="04612793"/>
    <w:rsid w:val="049724F3"/>
    <w:rsid w:val="04C736F2"/>
    <w:rsid w:val="04D95D37"/>
    <w:rsid w:val="05366EB0"/>
    <w:rsid w:val="054074E8"/>
    <w:rsid w:val="06430C93"/>
    <w:rsid w:val="06EF7149"/>
    <w:rsid w:val="07813596"/>
    <w:rsid w:val="078407F5"/>
    <w:rsid w:val="07A41532"/>
    <w:rsid w:val="07B21C8F"/>
    <w:rsid w:val="08A13C75"/>
    <w:rsid w:val="08C760CA"/>
    <w:rsid w:val="090F7EB1"/>
    <w:rsid w:val="09401315"/>
    <w:rsid w:val="09D27750"/>
    <w:rsid w:val="0A1A49B0"/>
    <w:rsid w:val="0AFA5394"/>
    <w:rsid w:val="0B4D2A23"/>
    <w:rsid w:val="0B55426E"/>
    <w:rsid w:val="0B6F7D2F"/>
    <w:rsid w:val="0BA73B62"/>
    <w:rsid w:val="0CA272E8"/>
    <w:rsid w:val="0D90130D"/>
    <w:rsid w:val="0EDF4315"/>
    <w:rsid w:val="0F211425"/>
    <w:rsid w:val="0F716B0C"/>
    <w:rsid w:val="0FC95DAE"/>
    <w:rsid w:val="10995E2F"/>
    <w:rsid w:val="10BD7C0E"/>
    <w:rsid w:val="10E86F40"/>
    <w:rsid w:val="112C58E7"/>
    <w:rsid w:val="119F3BA1"/>
    <w:rsid w:val="11BA2967"/>
    <w:rsid w:val="11D81E61"/>
    <w:rsid w:val="12474E42"/>
    <w:rsid w:val="125E5E6F"/>
    <w:rsid w:val="12E73EDC"/>
    <w:rsid w:val="135B3921"/>
    <w:rsid w:val="13C86313"/>
    <w:rsid w:val="13FF65EE"/>
    <w:rsid w:val="148248E7"/>
    <w:rsid w:val="153D5CAA"/>
    <w:rsid w:val="1551583C"/>
    <w:rsid w:val="155D632F"/>
    <w:rsid w:val="15656F7F"/>
    <w:rsid w:val="15993CF8"/>
    <w:rsid w:val="16671AD6"/>
    <w:rsid w:val="16E54607"/>
    <w:rsid w:val="17037BAD"/>
    <w:rsid w:val="176E4D26"/>
    <w:rsid w:val="18ED63F0"/>
    <w:rsid w:val="19051B15"/>
    <w:rsid w:val="1A6C3701"/>
    <w:rsid w:val="1AAF05EA"/>
    <w:rsid w:val="1AC52224"/>
    <w:rsid w:val="1B0F7C75"/>
    <w:rsid w:val="1B7028B1"/>
    <w:rsid w:val="1B801DF0"/>
    <w:rsid w:val="1BF93E11"/>
    <w:rsid w:val="1C0232BE"/>
    <w:rsid w:val="1C3E45F7"/>
    <w:rsid w:val="1D095081"/>
    <w:rsid w:val="1D1839B7"/>
    <w:rsid w:val="1D57091E"/>
    <w:rsid w:val="1DE27FA1"/>
    <w:rsid w:val="1E833A4E"/>
    <w:rsid w:val="1ECB2070"/>
    <w:rsid w:val="1EF65591"/>
    <w:rsid w:val="1F614860"/>
    <w:rsid w:val="1FC8730C"/>
    <w:rsid w:val="207B5A37"/>
    <w:rsid w:val="20DB2F62"/>
    <w:rsid w:val="2105200F"/>
    <w:rsid w:val="21BC0803"/>
    <w:rsid w:val="21DC74CE"/>
    <w:rsid w:val="22175D55"/>
    <w:rsid w:val="22313F1D"/>
    <w:rsid w:val="225456A4"/>
    <w:rsid w:val="22B80EFE"/>
    <w:rsid w:val="23167BAF"/>
    <w:rsid w:val="23482C0F"/>
    <w:rsid w:val="23BE20DB"/>
    <w:rsid w:val="23E67F0C"/>
    <w:rsid w:val="246A1562"/>
    <w:rsid w:val="25D51D51"/>
    <w:rsid w:val="26625C4B"/>
    <w:rsid w:val="26F102DD"/>
    <w:rsid w:val="27022127"/>
    <w:rsid w:val="27182ABD"/>
    <w:rsid w:val="279B3BEF"/>
    <w:rsid w:val="27FF7F2F"/>
    <w:rsid w:val="2853038D"/>
    <w:rsid w:val="288A5B7D"/>
    <w:rsid w:val="29176493"/>
    <w:rsid w:val="29337AB6"/>
    <w:rsid w:val="294F5BF8"/>
    <w:rsid w:val="2A5B5145"/>
    <w:rsid w:val="2A9437AC"/>
    <w:rsid w:val="2ABB3CFB"/>
    <w:rsid w:val="2ADE39A9"/>
    <w:rsid w:val="2BA370F0"/>
    <w:rsid w:val="2BBE3130"/>
    <w:rsid w:val="2BED0C64"/>
    <w:rsid w:val="2C1511E2"/>
    <w:rsid w:val="2CD16130"/>
    <w:rsid w:val="2D1D213C"/>
    <w:rsid w:val="2D8E1E10"/>
    <w:rsid w:val="2DBA1A59"/>
    <w:rsid w:val="2DBF77D0"/>
    <w:rsid w:val="2DCF1FA2"/>
    <w:rsid w:val="2DD95049"/>
    <w:rsid w:val="2E8D0957"/>
    <w:rsid w:val="304414F8"/>
    <w:rsid w:val="312358A7"/>
    <w:rsid w:val="314020E4"/>
    <w:rsid w:val="31444A1D"/>
    <w:rsid w:val="31573AE8"/>
    <w:rsid w:val="319818D4"/>
    <w:rsid w:val="32146900"/>
    <w:rsid w:val="324129DB"/>
    <w:rsid w:val="33B32EF6"/>
    <w:rsid w:val="33F85799"/>
    <w:rsid w:val="34513D8E"/>
    <w:rsid w:val="34811FEC"/>
    <w:rsid w:val="3498082C"/>
    <w:rsid w:val="36AE2FF6"/>
    <w:rsid w:val="36CB3EC0"/>
    <w:rsid w:val="37900111"/>
    <w:rsid w:val="37B47974"/>
    <w:rsid w:val="37B7463D"/>
    <w:rsid w:val="37C342AB"/>
    <w:rsid w:val="37D52077"/>
    <w:rsid w:val="38414274"/>
    <w:rsid w:val="38A71675"/>
    <w:rsid w:val="38B5089B"/>
    <w:rsid w:val="38BD5503"/>
    <w:rsid w:val="392E2AAA"/>
    <w:rsid w:val="39B15568"/>
    <w:rsid w:val="39EF161C"/>
    <w:rsid w:val="3AFD45AF"/>
    <w:rsid w:val="3AFF1718"/>
    <w:rsid w:val="3D1363F0"/>
    <w:rsid w:val="3D4E3C5C"/>
    <w:rsid w:val="3D9E4A4B"/>
    <w:rsid w:val="3DA71114"/>
    <w:rsid w:val="3E3844EA"/>
    <w:rsid w:val="3F375680"/>
    <w:rsid w:val="40B27693"/>
    <w:rsid w:val="412D29A9"/>
    <w:rsid w:val="41401D71"/>
    <w:rsid w:val="41E36783"/>
    <w:rsid w:val="42A871B0"/>
    <w:rsid w:val="43620B7F"/>
    <w:rsid w:val="44413052"/>
    <w:rsid w:val="45CC5B57"/>
    <w:rsid w:val="46DF3573"/>
    <w:rsid w:val="46FC7CDD"/>
    <w:rsid w:val="46FE777E"/>
    <w:rsid w:val="478D1EC0"/>
    <w:rsid w:val="4808029F"/>
    <w:rsid w:val="48B61CAD"/>
    <w:rsid w:val="4A6E5FD7"/>
    <w:rsid w:val="4A7B1F4C"/>
    <w:rsid w:val="4A890B10"/>
    <w:rsid w:val="4AA10CB2"/>
    <w:rsid w:val="4ACB04CA"/>
    <w:rsid w:val="4B0812E4"/>
    <w:rsid w:val="4B261D52"/>
    <w:rsid w:val="4C2F2859"/>
    <w:rsid w:val="4CAD387A"/>
    <w:rsid w:val="4CAD5029"/>
    <w:rsid w:val="4CF64F31"/>
    <w:rsid w:val="4D7158AE"/>
    <w:rsid w:val="4DF21454"/>
    <w:rsid w:val="4E3D7CBE"/>
    <w:rsid w:val="4E764F05"/>
    <w:rsid w:val="4E937048"/>
    <w:rsid w:val="4FC246BC"/>
    <w:rsid w:val="50766275"/>
    <w:rsid w:val="50AC7969"/>
    <w:rsid w:val="50DA7C3E"/>
    <w:rsid w:val="50EB7859"/>
    <w:rsid w:val="51166446"/>
    <w:rsid w:val="513A2ADE"/>
    <w:rsid w:val="52BE56AA"/>
    <w:rsid w:val="52F966F7"/>
    <w:rsid w:val="536C1A29"/>
    <w:rsid w:val="5377456D"/>
    <w:rsid w:val="54E43E02"/>
    <w:rsid w:val="54E706E3"/>
    <w:rsid w:val="550402BA"/>
    <w:rsid w:val="558550D1"/>
    <w:rsid w:val="56812605"/>
    <w:rsid w:val="56C57C18"/>
    <w:rsid w:val="56E44853"/>
    <w:rsid w:val="575857A8"/>
    <w:rsid w:val="58AA65F0"/>
    <w:rsid w:val="58AC24A3"/>
    <w:rsid w:val="593E0282"/>
    <w:rsid w:val="59AB0B14"/>
    <w:rsid w:val="5A083EA6"/>
    <w:rsid w:val="5A5C489B"/>
    <w:rsid w:val="5A612084"/>
    <w:rsid w:val="5A6A62B3"/>
    <w:rsid w:val="5AA57BD5"/>
    <w:rsid w:val="5AE16303"/>
    <w:rsid w:val="5B054DD8"/>
    <w:rsid w:val="5B1D3DA2"/>
    <w:rsid w:val="5B411B6A"/>
    <w:rsid w:val="5B861A58"/>
    <w:rsid w:val="5B9D1250"/>
    <w:rsid w:val="5CBA7532"/>
    <w:rsid w:val="5D107B57"/>
    <w:rsid w:val="5DC55D68"/>
    <w:rsid w:val="5E034EAC"/>
    <w:rsid w:val="5EDD32F6"/>
    <w:rsid w:val="5EFA1E4C"/>
    <w:rsid w:val="5F482B85"/>
    <w:rsid w:val="5FA05235"/>
    <w:rsid w:val="60231E4D"/>
    <w:rsid w:val="60A37A45"/>
    <w:rsid w:val="621C2A9A"/>
    <w:rsid w:val="62760A77"/>
    <w:rsid w:val="62B131BB"/>
    <w:rsid w:val="632A6A37"/>
    <w:rsid w:val="63A9148D"/>
    <w:rsid w:val="641B3B94"/>
    <w:rsid w:val="66344ED2"/>
    <w:rsid w:val="66FA1244"/>
    <w:rsid w:val="676509FF"/>
    <w:rsid w:val="67777B5E"/>
    <w:rsid w:val="677D109A"/>
    <w:rsid w:val="67A7521D"/>
    <w:rsid w:val="67B671A5"/>
    <w:rsid w:val="68024D3D"/>
    <w:rsid w:val="68C53537"/>
    <w:rsid w:val="68E70D8D"/>
    <w:rsid w:val="6B3C4252"/>
    <w:rsid w:val="6B762916"/>
    <w:rsid w:val="6BA82F3C"/>
    <w:rsid w:val="6C36179E"/>
    <w:rsid w:val="6CA33D29"/>
    <w:rsid w:val="6CFC14CB"/>
    <w:rsid w:val="6D0F12DF"/>
    <w:rsid w:val="6DB3231F"/>
    <w:rsid w:val="6DED4DCD"/>
    <w:rsid w:val="6E393084"/>
    <w:rsid w:val="6E45578B"/>
    <w:rsid w:val="6EB375B5"/>
    <w:rsid w:val="6EB47AB2"/>
    <w:rsid w:val="6EC21E79"/>
    <w:rsid w:val="6EEB774C"/>
    <w:rsid w:val="6EFF77D0"/>
    <w:rsid w:val="6F46161E"/>
    <w:rsid w:val="6F527AB1"/>
    <w:rsid w:val="6F5F2317"/>
    <w:rsid w:val="70E32EF2"/>
    <w:rsid w:val="7103577E"/>
    <w:rsid w:val="71C3219B"/>
    <w:rsid w:val="71EB3BA1"/>
    <w:rsid w:val="736A39CF"/>
    <w:rsid w:val="739223C5"/>
    <w:rsid w:val="73A012E1"/>
    <w:rsid w:val="747F721F"/>
    <w:rsid w:val="74B301D0"/>
    <w:rsid w:val="752D19AB"/>
    <w:rsid w:val="753178B1"/>
    <w:rsid w:val="753B7D74"/>
    <w:rsid w:val="756953AD"/>
    <w:rsid w:val="759A4AB6"/>
    <w:rsid w:val="75F837CB"/>
    <w:rsid w:val="762E6406"/>
    <w:rsid w:val="778F2737"/>
    <w:rsid w:val="781975AD"/>
    <w:rsid w:val="78432C68"/>
    <w:rsid w:val="784A4DEE"/>
    <w:rsid w:val="7881687F"/>
    <w:rsid w:val="79216F64"/>
    <w:rsid w:val="792B3F7C"/>
    <w:rsid w:val="79551031"/>
    <w:rsid w:val="79E92615"/>
    <w:rsid w:val="79FE4550"/>
    <w:rsid w:val="7A543E60"/>
    <w:rsid w:val="7A7334E1"/>
    <w:rsid w:val="7A7D7A9C"/>
    <w:rsid w:val="7C5B0D7A"/>
    <w:rsid w:val="7D0C5A1D"/>
    <w:rsid w:val="7D3E75AB"/>
    <w:rsid w:val="7D914EA4"/>
    <w:rsid w:val="7DC211A8"/>
    <w:rsid w:val="7E1655F6"/>
    <w:rsid w:val="7E705458"/>
    <w:rsid w:val="7EAE17E4"/>
    <w:rsid w:val="7FBA56C9"/>
    <w:rsid w:val="7FBD5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link w:val="Char"/>
    <w:qFormat/>
    <w:rPr>
      <w:rFonts w:ascii="仿宋_GB2312" w:eastAsia="仿宋_GB2312"/>
      <w:sz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annotation reference"/>
    <w:basedOn w:val="a0"/>
    <w:qFormat/>
    <w:rPr>
      <w:sz w:val="21"/>
      <w:szCs w:val="21"/>
    </w:rPr>
  </w:style>
  <w:style w:type="character" w:customStyle="1" w:styleId="Char2">
    <w:name w:val="页眉 Char"/>
    <w:basedOn w:val="a0"/>
    <w:link w:val="a7"/>
    <w:qFormat/>
    <w:rPr>
      <w:kern w:val="2"/>
      <w:sz w:val="18"/>
      <w:szCs w:val="18"/>
    </w:rPr>
  </w:style>
  <w:style w:type="character" w:customStyle="1" w:styleId="Char1">
    <w:name w:val="页脚 Char"/>
    <w:basedOn w:val="a0"/>
    <w:link w:val="a6"/>
    <w:qFormat/>
    <w:rPr>
      <w:kern w:val="2"/>
      <w:sz w:val="18"/>
      <w:szCs w:val="18"/>
    </w:rPr>
  </w:style>
  <w:style w:type="character" w:customStyle="1" w:styleId="Char">
    <w:name w:val="日期 Char"/>
    <w:basedOn w:val="a0"/>
    <w:link w:val="a4"/>
    <w:qFormat/>
    <w:rPr>
      <w:rFonts w:ascii="仿宋_GB2312" w:eastAsia="仿宋_GB2312"/>
      <w:kern w:val="2"/>
      <w:sz w:val="32"/>
    </w:rPr>
  </w:style>
  <w:style w:type="paragraph" w:customStyle="1" w:styleId="CharCharChar">
    <w:name w:val="Char Char Char"/>
    <w:basedOn w:val="a"/>
    <w:qFormat/>
  </w:style>
  <w:style w:type="character" w:customStyle="1" w:styleId="Char0">
    <w:name w:val="批注框文本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link w:val="Char"/>
    <w:qFormat/>
    <w:rPr>
      <w:rFonts w:ascii="仿宋_GB2312" w:eastAsia="仿宋_GB2312"/>
      <w:sz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annotation reference"/>
    <w:basedOn w:val="a0"/>
    <w:qFormat/>
    <w:rPr>
      <w:sz w:val="21"/>
      <w:szCs w:val="21"/>
    </w:rPr>
  </w:style>
  <w:style w:type="character" w:customStyle="1" w:styleId="Char2">
    <w:name w:val="页眉 Char"/>
    <w:basedOn w:val="a0"/>
    <w:link w:val="a7"/>
    <w:qFormat/>
    <w:rPr>
      <w:kern w:val="2"/>
      <w:sz w:val="18"/>
      <w:szCs w:val="18"/>
    </w:rPr>
  </w:style>
  <w:style w:type="character" w:customStyle="1" w:styleId="Char1">
    <w:name w:val="页脚 Char"/>
    <w:basedOn w:val="a0"/>
    <w:link w:val="a6"/>
    <w:qFormat/>
    <w:rPr>
      <w:kern w:val="2"/>
      <w:sz w:val="18"/>
      <w:szCs w:val="18"/>
    </w:rPr>
  </w:style>
  <w:style w:type="character" w:customStyle="1" w:styleId="Char">
    <w:name w:val="日期 Char"/>
    <w:basedOn w:val="a0"/>
    <w:link w:val="a4"/>
    <w:qFormat/>
    <w:rPr>
      <w:rFonts w:ascii="仿宋_GB2312" w:eastAsia="仿宋_GB2312"/>
      <w:kern w:val="2"/>
      <w:sz w:val="32"/>
    </w:rPr>
  </w:style>
  <w:style w:type="paragraph" w:customStyle="1" w:styleId="CharCharChar">
    <w:name w:val="Char Char Char"/>
    <w:basedOn w:val="a"/>
    <w:qFormat/>
  </w:style>
  <w:style w:type="character" w:customStyle="1" w:styleId="Char0">
    <w:name w:val="批注框文本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关于佛山市市级财政资金投资建设项目工程</dc:title>
  <dc:creator>钟伟雄</dc:creator>
  <cp:lastModifiedBy>李向楠</cp:lastModifiedBy>
  <cp:revision>31</cp:revision>
  <cp:lastPrinted>2019-09-25T07:52:00Z</cp:lastPrinted>
  <dcterms:created xsi:type="dcterms:W3CDTF">2019-07-22T02:14:00Z</dcterms:created>
  <dcterms:modified xsi:type="dcterms:W3CDTF">2019-09-26T01:22:00Z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